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21D" w:rsidRPr="008C021D" w:rsidRDefault="008C021D" w:rsidP="008C021D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  <w:r w:rsidRPr="008C021D">
        <w:rPr>
          <w:rFonts w:ascii="Segoe UI Symbol" w:eastAsia="Times New Roman" w:hAnsi="Segoe UI Symbol" w:cs="Segoe UI Symbol"/>
          <w:b/>
          <w:bCs/>
          <w:sz w:val="30"/>
          <w:szCs w:val="30"/>
          <w:lang w:eastAsia="de-DE"/>
        </w:rPr>
        <w:t>📖</w:t>
      </w:r>
      <w:r w:rsidRPr="008C021D">
        <w:rPr>
          <w:rFonts w:ascii="Arial" w:eastAsia="Times New Roman" w:hAnsi="Arial" w:cs="Arial"/>
          <w:b/>
          <w:bCs/>
          <w:sz w:val="30"/>
          <w:szCs w:val="30"/>
          <w:lang w:eastAsia="de-DE"/>
        </w:rPr>
        <w:t xml:space="preserve"> Arbeitsblatt &amp; Schulungsmodul: Hygiene, Infektionsschutz &amp; Desinfektion im Haushalt</w:t>
      </w:r>
    </w:p>
    <w:p w:rsidR="008C021D" w:rsidRPr="008C021D" w:rsidRDefault="008C021D" w:rsidP="008C021D">
      <w:pPr>
        <w:spacing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Zielgruppe: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Alltagshelfer / Betreuungskräfte (Nichtmedizinisches Personal)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br/>
      </w: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Ziel: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Infektionsketten im Haushalt der Klienten erkennen und sicher unterbrechen.</w:t>
      </w:r>
    </w:p>
    <w:p w:rsidR="008C021D" w:rsidRPr="008C021D" w:rsidRDefault="008C021D" w:rsidP="008C021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021D"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25" style="width:0;height:1.5pt" o:hralign="center" o:hrstd="t" o:hr="t" fillcolor="#a0a0a0" stroked="f"/>
        </w:pict>
      </w:r>
    </w:p>
    <w:p w:rsidR="008C021D" w:rsidRPr="008C021D" w:rsidRDefault="008C021D" w:rsidP="008C021D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  <w:r w:rsidRPr="008C021D">
        <w:rPr>
          <w:rFonts w:ascii="Arial" w:eastAsia="Times New Roman" w:hAnsi="Arial" w:cs="Arial"/>
          <w:b/>
          <w:bCs/>
          <w:sz w:val="30"/>
          <w:szCs w:val="30"/>
          <w:lang w:eastAsia="de-DE"/>
        </w:rPr>
        <w:t>Part 1: Die Goldene Regel – Reinigung vs. Desinfektion</w:t>
      </w:r>
    </w:p>
    <w:p w:rsidR="008C021D" w:rsidRPr="008C021D" w:rsidRDefault="008C021D" w:rsidP="008C021D">
      <w:pPr>
        <w:spacing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Im normalen Alltag reicht gründliches </w:t>
      </w: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Reinigen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(Putzen mit Wasser und Allzweckreiniger) völlig aus. Putzen entfernt Schmutz und verringert die Anzahl der Keime mechanisch.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br/>
        <w:t xml:space="preserve">Eine </w:t>
      </w: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Desinfektion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ist im Haushalt nur in drei Ausnahmefällen notwendig:</w:t>
      </w:r>
    </w:p>
    <w:p w:rsidR="008C021D" w:rsidRPr="008C021D" w:rsidRDefault="008C021D" w:rsidP="008C021D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Der Klient hat eine </w:t>
      </w: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ansteckende Infektionskrankheit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(z. B. Magen-Darm, Grippe).</w:t>
      </w:r>
    </w:p>
    <w:p w:rsidR="008C021D" w:rsidRPr="008C021D" w:rsidRDefault="008C021D" w:rsidP="008C021D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Der Klient hat ein </w:t>
      </w: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stark geschwächtes Immunsystem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(z. B. während einer Chemotherapie).</w:t>
      </w:r>
    </w:p>
    <w:p w:rsidR="008C021D" w:rsidRPr="008C021D" w:rsidRDefault="008C021D" w:rsidP="008C021D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Flächen wurden direkt mit </w:t>
      </w: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Körperflüssigkeiten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(Blut, Erbrochenem, Urin) verunreinigt.</w:t>
      </w:r>
    </w:p>
    <w:p w:rsidR="008C021D" w:rsidRPr="008C021D" w:rsidRDefault="008C021D" w:rsidP="008C021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021D"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26" style="width:0;height:1.5pt" o:hralign="center" o:hrstd="t" o:hr="t" fillcolor="#a0a0a0" stroked="f"/>
        </w:pict>
      </w:r>
    </w:p>
    <w:p w:rsidR="008C021D" w:rsidRPr="008C021D" w:rsidRDefault="008C021D" w:rsidP="008C021D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  <w:r w:rsidRPr="008C021D">
        <w:rPr>
          <w:rFonts w:ascii="Arial" w:eastAsia="Times New Roman" w:hAnsi="Arial" w:cs="Arial"/>
          <w:b/>
          <w:bCs/>
          <w:sz w:val="30"/>
          <w:szCs w:val="30"/>
          <w:lang w:eastAsia="de-DE"/>
        </w:rPr>
        <w:t>Part 2: Welches Desinfektionsmittel für welchen Erreger?</w:t>
      </w:r>
    </w:p>
    <w:p w:rsidR="008C021D" w:rsidRPr="008C021D" w:rsidRDefault="008C021D" w:rsidP="008C021D">
      <w:pPr>
        <w:spacing w:before="480" w:after="48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8C021D">
        <w:rPr>
          <w:rFonts w:ascii="Arial" w:eastAsia="Times New Roman" w:hAnsi="Arial" w:cs="Arial"/>
          <w:sz w:val="24"/>
          <w:szCs w:val="24"/>
          <w:lang w:eastAsia="de-DE"/>
        </w:rPr>
        <w:t>Viren und Bakterien sind völlig unterschiedliche Lebensformen. Deshalb wirkt nicht jedes Mittel gegen jeden Erreger. Für Alltagshelfer ist die Unterscheidung auf den Produkt-Etiketten entscheidend:</w:t>
      </w:r>
    </w:p>
    <w:p w:rsidR="008C021D" w:rsidRPr="008C021D" w:rsidRDefault="008C021D" w:rsidP="008C021D">
      <w:pPr>
        <w:spacing w:before="480" w:after="480" w:line="240" w:lineRule="auto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1. </w:t>
      </w:r>
      <w:proofErr w:type="gramStart"/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Bakterizid  (</w:t>
      </w:r>
      <w:proofErr w:type="gramEnd"/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= "Bakterien-tötend")</w:t>
      </w:r>
    </w:p>
    <w:p w:rsidR="008C021D" w:rsidRPr="008C021D" w:rsidRDefault="008C021D" w:rsidP="008C021D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Was es tut: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Es vernichtet ausschließlich Bakterien (z. B. Salmonellen oder klassische Eitererreger).</w:t>
      </w:r>
    </w:p>
    <w:p w:rsidR="008C021D" w:rsidRPr="008C021D" w:rsidRDefault="008C021D" w:rsidP="008C021D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Wann nutzen: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Bei normaler Desinfektion im Bad/Wanne, wenn keine Viruserkrankung vorliegt.</w:t>
      </w:r>
    </w:p>
    <w:p w:rsidR="008C021D" w:rsidRPr="008C021D" w:rsidRDefault="008C021D" w:rsidP="008C021D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Wichtig: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Es wirkt </w:t>
      </w: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nicht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gegen Viren (wie Grippe oder Corona)!</w:t>
      </w:r>
    </w:p>
    <w:p w:rsidR="008C021D" w:rsidRPr="008C021D" w:rsidRDefault="008C021D" w:rsidP="008C021D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2. Begrenzt </w:t>
      </w:r>
      <w:proofErr w:type="spellStart"/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viruzid</w:t>
      </w:r>
      <w:proofErr w:type="spellEnd"/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</w:t>
      </w:r>
      <w:bookmarkStart w:id="0" w:name="_GoBack"/>
      <w:bookmarkEnd w:id="0"/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(= "Eingeschränkt Viren-tötend")</w:t>
      </w:r>
    </w:p>
    <w:p w:rsidR="008C021D" w:rsidRPr="008C021D" w:rsidRDefault="008C021D" w:rsidP="008C021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Was es tut: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Es tötet sogenannte </w:t>
      </w:r>
      <w:r w:rsidRPr="008C021D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behaute Viren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ab (Viren, die eine schützende Fettschicht haben). Diese Fettschicht lässt sich leicht mit Alkohol zerstören.</w:t>
      </w:r>
    </w:p>
    <w:p w:rsidR="008C021D" w:rsidRPr="008C021D" w:rsidRDefault="008C021D" w:rsidP="008C021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Wann nutzen: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Bei </w:t>
      </w: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Grippe (Influenza), Corona (SARS-CoV-2)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oder HIV.</w:t>
      </w:r>
    </w:p>
    <w:p w:rsidR="008C021D" w:rsidRPr="008C021D" w:rsidRDefault="008C021D" w:rsidP="008C021D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3. </w:t>
      </w:r>
      <w:proofErr w:type="spellStart"/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Viruzid</w:t>
      </w:r>
      <w:proofErr w:type="spellEnd"/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</w:t>
      </w:r>
      <w:r w:rsidRPr="008C021D">
        <w:rPr>
          <w:rFonts w:ascii="Segoe UI Symbol" w:eastAsia="Times New Roman" w:hAnsi="Segoe UI Symbol" w:cs="Segoe UI Symbol"/>
          <w:b/>
          <w:bCs/>
          <w:sz w:val="24"/>
          <w:szCs w:val="24"/>
          <w:lang w:eastAsia="de-DE"/>
        </w:rPr>
        <w:t>☠️</w:t>
      </w: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(= "Vollständig Viren-tötend")</w:t>
      </w:r>
    </w:p>
    <w:p w:rsidR="008C021D" w:rsidRPr="008C021D" w:rsidRDefault="008C021D" w:rsidP="008C021D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Was es tut: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Es tötet </w:t>
      </w:r>
      <w:r w:rsidRPr="008C021D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alle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Viren ab, auch die extrem widerstandsfähigen </w:t>
      </w:r>
      <w:proofErr w:type="spellStart"/>
      <w:r w:rsidRPr="008C021D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unbehüllten</w:t>
      </w:r>
      <w:proofErr w:type="spellEnd"/>
      <w:r w:rsidRPr="008C021D">
        <w:rPr>
          <w:rFonts w:ascii="Arial" w:eastAsia="Times New Roman" w:hAnsi="Arial" w:cs="Arial"/>
          <w:i/>
          <w:iCs/>
          <w:sz w:val="24"/>
          <w:szCs w:val="24"/>
          <w:lang w:eastAsia="de-DE"/>
        </w:rPr>
        <w:t xml:space="preserve"> Viren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(Viren ohne Fettschicht).</w:t>
      </w:r>
    </w:p>
    <w:p w:rsidR="008C021D" w:rsidRPr="008C021D" w:rsidRDefault="008C021D" w:rsidP="008C021D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lastRenderedPageBreak/>
        <w:t>Wann nutzen: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Zwingend bei </w:t>
      </w: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Magen-Darm-Erkrankungen wie dem </w:t>
      </w:r>
      <w:proofErr w:type="spellStart"/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Noro</w:t>
      </w:r>
      <w:proofErr w:type="spellEnd"/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-Virus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oder </w:t>
      </w:r>
      <w:proofErr w:type="spellStart"/>
      <w:r w:rsidRPr="008C021D">
        <w:rPr>
          <w:rFonts w:ascii="Arial" w:eastAsia="Times New Roman" w:hAnsi="Arial" w:cs="Arial"/>
          <w:sz w:val="24"/>
          <w:szCs w:val="24"/>
          <w:lang w:eastAsia="de-DE"/>
        </w:rPr>
        <w:t>Rotavirus</w:t>
      </w:r>
      <w:proofErr w:type="spellEnd"/>
      <w:r w:rsidRPr="008C021D">
        <w:rPr>
          <w:rFonts w:ascii="Arial" w:eastAsia="Times New Roman" w:hAnsi="Arial" w:cs="Arial"/>
          <w:sz w:val="24"/>
          <w:szCs w:val="24"/>
          <w:lang w:eastAsia="de-DE"/>
        </w:rPr>
        <w:t>!</w:t>
      </w:r>
    </w:p>
    <w:p w:rsidR="008C021D" w:rsidRPr="008C021D" w:rsidRDefault="008C021D" w:rsidP="008C021D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8C021D">
        <w:rPr>
          <w:rFonts w:ascii="Segoe UI Symbol" w:eastAsia="Times New Roman" w:hAnsi="Segoe UI Symbol" w:cs="Segoe UI Symbol"/>
          <w:b/>
          <w:bCs/>
          <w:sz w:val="24"/>
          <w:szCs w:val="24"/>
          <w:lang w:eastAsia="de-DE"/>
        </w:rPr>
        <w:t>⚠️</w:t>
      </w: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Der typische Fehler in der Praxis: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Standard-Händedesinfektion aus der Drogerie oder normale Flächendesinfektion ist meistens nur </w:t>
      </w:r>
      <w:r w:rsidRPr="008C021D">
        <w:rPr>
          <w:rFonts w:ascii="Arial" w:eastAsia="Times New Roman" w:hAnsi="Arial" w:cs="Arial"/>
          <w:i/>
          <w:iCs/>
          <w:sz w:val="24"/>
          <w:szCs w:val="24"/>
          <w:lang w:eastAsia="de-DE"/>
        </w:rPr>
        <w:t xml:space="preserve">begrenzt </w:t>
      </w:r>
      <w:proofErr w:type="spellStart"/>
      <w:r w:rsidRPr="008C021D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viruzid</w:t>
      </w:r>
      <w:proofErr w:type="spellEnd"/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. Wenn Sie damit bei einem </w:t>
      </w:r>
      <w:proofErr w:type="spellStart"/>
      <w:r w:rsidRPr="008C021D">
        <w:rPr>
          <w:rFonts w:ascii="Arial" w:eastAsia="Times New Roman" w:hAnsi="Arial" w:cs="Arial"/>
          <w:sz w:val="24"/>
          <w:szCs w:val="24"/>
          <w:lang w:eastAsia="de-DE"/>
        </w:rPr>
        <w:t>Noro</w:t>
      </w:r>
      <w:proofErr w:type="spellEnd"/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-Virus putzen, lachen die Viren sich ins Fäustchen und vermehren sich weiter! Bei Brechdurchfall muss auf der Flasche </w:t>
      </w: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"</w:t>
      </w:r>
      <w:proofErr w:type="spellStart"/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Viruzid</w:t>
      </w:r>
      <w:proofErr w:type="spellEnd"/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"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stehen.</w:t>
      </w:r>
    </w:p>
    <w:p w:rsidR="008C021D" w:rsidRPr="008C021D" w:rsidRDefault="008C021D" w:rsidP="008C021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021D"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27" style="width:0;height:1.5pt" o:hralign="center" o:hrstd="t" o:hr="t" fillcolor="#a0a0a0" stroked="f"/>
        </w:pict>
      </w:r>
    </w:p>
    <w:p w:rsidR="008C021D" w:rsidRPr="008C021D" w:rsidRDefault="008C021D" w:rsidP="008C021D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  <w:r w:rsidRPr="008C021D">
        <w:rPr>
          <w:rFonts w:ascii="Arial" w:eastAsia="Times New Roman" w:hAnsi="Arial" w:cs="Arial"/>
          <w:b/>
          <w:bCs/>
          <w:sz w:val="30"/>
          <w:szCs w:val="30"/>
          <w:lang w:eastAsia="de-DE"/>
        </w:rPr>
        <w:t>Part 3: Drei typische Krankheiten im Alltagshelfer-Check</w:t>
      </w:r>
    </w:p>
    <w:p w:rsidR="008C021D" w:rsidRPr="008C021D" w:rsidRDefault="008C021D" w:rsidP="008C021D">
      <w:pPr>
        <w:spacing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8C021D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(Für Laien verständlich erklärt)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4"/>
        <w:gridCol w:w="1984"/>
        <w:gridCol w:w="2246"/>
        <w:gridCol w:w="2468"/>
      </w:tblGrid>
      <w:tr w:rsidR="008C021D" w:rsidRPr="008C021D" w:rsidTr="008C021D">
        <w:trPr>
          <w:tblCellSpacing w:w="15" w:type="dxa"/>
        </w:trPr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8C021D" w:rsidRPr="008C021D" w:rsidRDefault="008C021D" w:rsidP="008C02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</w:pPr>
            <w:r w:rsidRPr="008C021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Krankheit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8C021D" w:rsidRPr="008C021D" w:rsidRDefault="008C021D" w:rsidP="008C02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</w:pPr>
            <w:r w:rsidRPr="008C021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Symptome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8C021D" w:rsidRPr="008C021D" w:rsidRDefault="008C021D" w:rsidP="008C02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</w:pPr>
            <w:r w:rsidRPr="008C021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Übertragungsweg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8C021D" w:rsidRPr="008C021D" w:rsidRDefault="008C021D" w:rsidP="008C02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</w:pPr>
            <w:r w:rsidRPr="008C021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Richtige Maßnahme für den Alltagshelfer</w:t>
            </w:r>
          </w:p>
        </w:tc>
      </w:tr>
      <w:tr w:rsidR="008C021D" w:rsidRPr="008C021D" w:rsidTr="008C021D">
        <w:trPr>
          <w:tblCellSpacing w:w="15" w:type="dxa"/>
        </w:trPr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8C021D" w:rsidRPr="008C021D" w:rsidRDefault="008C021D" w:rsidP="008C021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8C021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 xml:space="preserve">1. </w:t>
            </w:r>
            <w:proofErr w:type="spellStart"/>
            <w:r w:rsidRPr="008C021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Noro</w:t>
            </w:r>
            <w:proofErr w:type="spellEnd"/>
            <w:r w:rsidRPr="008C021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-Virus</w:t>
            </w:r>
            <w:r w:rsidRPr="008C021D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 xml:space="preserve"> </w:t>
            </w:r>
            <w:r w:rsidRPr="008C021D">
              <w:rPr>
                <w:rFonts w:ascii="Arial" w:eastAsia="Times New Roman" w:hAnsi="Arial" w:cs="Arial"/>
                <w:i/>
                <w:iCs/>
                <w:sz w:val="21"/>
                <w:szCs w:val="21"/>
                <w:lang w:eastAsia="de-DE"/>
              </w:rPr>
              <w:t>(Magen-Darm)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8C021D" w:rsidRPr="008C021D" w:rsidRDefault="008C021D" w:rsidP="008C021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8C021D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>Plötzliches, heftiges Erbrechen und schwerer Durchfall. Sehr schwächend.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8C021D" w:rsidRPr="008C021D" w:rsidRDefault="008C021D" w:rsidP="008C021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8C021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Schmierinfektion</w:t>
            </w:r>
            <w:r w:rsidRPr="008C021D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 xml:space="preserve"> (Spuren von Erbrochenem/Stuhl an Türklinken, Toiletten) sowie durch die Luft direkt beim Erbrechen.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8C021D" w:rsidRPr="008C021D" w:rsidRDefault="008C021D" w:rsidP="008C021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8C021D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 xml:space="preserve">Einweg-Handschuhe und Schürze tragen. </w:t>
            </w:r>
            <w:r w:rsidRPr="008C021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Ausschließlich "VIRUZIDE" Desinfektionsmittel</w:t>
            </w:r>
            <w:r w:rsidRPr="008C021D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 xml:space="preserve"> für Toilette und Hände nutzen. Wäsche bei mindestens 60 °C (besser 90 °C) waschen.</w:t>
            </w:r>
          </w:p>
        </w:tc>
      </w:tr>
      <w:tr w:rsidR="008C021D" w:rsidRPr="008C021D" w:rsidTr="008C021D">
        <w:trPr>
          <w:tblCellSpacing w:w="15" w:type="dxa"/>
        </w:trPr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8C021D" w:rsidRPr="008C021D" w:rsidRDefault="008C021D" w:rsidP="008C021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8C021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2. Influenza / Corona</w:t>
            </w:r>
            <w:r w:rsidRPr="008C021D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 xml:space="preserve"> </w:t>
            </w:r>
            <w:r w:rsidRPr="008C021D">
              <w:rPr>
                <w:rFonts w:ascii="Arial" w:eastAsia="Times New Roman" w:hAnsi="Arial" w:cs="Arial"/>
                <w:i/>
                <w:iCs/>
                <w:sz w:val="21"/>
                <w:szCs w:val="21"/>
                <w:lang w:eastAsia="de-DE"/>
              </w:rPr>
              <w:t>(Atemwege)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8C021D" w:rsidRPr="008C021D" w:rsidRDefault="008C021D" w:rsidP="008C021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8C021D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>Fieber, starker Husten, Gliederschmerzen, extreme Schlappheit.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8C021D" w:rsidRPr="008C021D" w:rsidRDefault="008C021D" w:rsidP="008C021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8C021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Tröpfcheninfektion</w:t>
            </w:r>
            <w:r w:rsidRPr="008C021D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 xml:space="preserve"> (Husten, Niesen, Sprechen) und Aerosole in der Raumluft.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8C021D" w:rsidRPr="008C021D" w:rsidRDefault="008C021D" w:rsidP="008C021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8C021D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 xml:space="preserve">Regelmäßig Stoßlüften (wichtigster Punkt!). Abstand halten. FFP2-Maske tragen. Händewaschen und Desinfektion mit </w:t>
            </w:r>
            <w:r w:rsidRPr="008C021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 xml:space="preserve">"begrenzt </w:t>
            </w:r>
            <w:proofErr w:type="spellStart"/>
            <w:r w:rsidRPr="008C021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viruzidem</w:t>
            </w:r>
            <w:proofErr w:type="spellEnd"/>
            <w:r w:rsidRPr="008C021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"</w:t>
            </w:r>
            <w:r w:rsidRPr="008C021D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 xml:space="preserve"> Mittel reicht hier aus.</w:t>
            </w:r>
          </w:p>
        </w:tc>
      </w:tr>
      <w:tr w:rsidR="008C021D" w:rsidRPr="008C021D" w:rsidTr="008C021D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8C021D" w:rsidRPr="008C021D" w:rsidRDefault="008C021D" w:rsidP="008C021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8C021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3. Salmonellen</w:t>
            </w:r>
            <w:r w:rsidRPr="008C021D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 xml:space="preserve"> </w:t>
            </w:r>
            <w:r w:rsidRPr="008C021D">
              <w:rPr>
                <w:rFonts w:ascii="Arial" w:eastAsia="Times New Roman" w:hAnsi="Arial" w:cs="Arial"/>
                <w:i/>
                <w:iCs/>
                <w:sz w:val="21"/>
                <w:szCs w:val="21"/>
                <w:lang w:eastAsia="de-DE"/>
              </w:rPr>
              <w:t>(Lebensmittelvergiftung)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8C021D" w:rsidRPr="008C021D" w:rsidRDefault="008C021D" w:rsidP="008C021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8C021D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>Durchfall, Bauchkrämpfe, Fieber nach dem Verzehr infizierter Lebensmittel.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8C021D" w:rsidRPr="008C021D" w:rsidRDefault="008C021D" w:rsidP="008C021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8C021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Oral</w:t>
            </w:r>
            <w:r w:rsidRPr="008C021D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 xml:space="preserve"> (über den Mund durch unzureichend erhitztes Geflügel, rohe Eier oder mangelhafte Küchenhygiene).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8C021D" w:rsidRPr="008C021D" w:rsidRDefault="008C021D" w:rsidP="008C021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8C021D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 xml:space="preserve">Strikte Trennung von rohem Fleisch und Salat in der Küche. Schneidebretter heiß spülen. Arbeitsplatten mit </w:t>
            </w:r>
            <w:r w:rsidRPr="008C021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bakterizidem</w:t>
            </w:r>
            <w:r w:rsidRPr="008C021D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 xml:space="preserve"> oder normalem Küchenreiniger gründlich säubern.</w:t>
            </w:r>
          </w:p>
        </w:tc>
      </w:tr>
    </w:tbl>
    <w:p w:rsidR="008C021D" w:rsidRPr="008C021D" w:rsidRDefault="008C021D" w:rsidP="008C021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021D"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28" style="width:0;height:1.5pt" o:hralign="center" o:hrstd="t" o:hr="t" fillcolor="#a0a0a0" stroked="f"/>
        </w:pict>
      </w:r>
    </w:p>
    <w:p w:rsidR="00A72112" w:rsidRDefault="00A72112" w:rsidP="008C021D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</w:p>
    <w:p w:rsidR="00A72112" w:rsidRDefault="00A72112" w:rsidP="008C021D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</w:p>
    <w:p w:rsidR="008C021D" w:rsidRPr="008C021D" w:rsidRDefault="008C021D" w:rsidP="008C021D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  <w:r w:rsidRPr="008C021D">
        <w:rPr>
          <w:rFonts w:ascii="Arial" w:eastAsia="Times New Roman" w:hAnsi="Arial" w:cs="Arial"/>
          <w:b/>
          <w:bCs/>
          <w:sz w:val="30"/>
          <w:szCs w:val="30"/>
          <w:lang w:eastAsia="de-DE"/>
        </w:rPr>
        <w:lastRenderedPageBreak/>
        <w:t>Part 4: Die 3 wichtigsten Anwendungs-Regeln im Alltag</w:t>
      </w:r>
    </w:p>
    <w:p w:rsidR="008C021D" w:rsidRPr="008C021D" w:rsidRDefault="008C021D" w:rsidP="008C021D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Einwirkzeit beachten (Das "Nass-in-Nass"-Prinzip):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Desinfektionsmittel wirkt nicht durch das Wischen, sondern durch die Zeit, in der es einzieht. Die Fläche muss so satt eingesprüht oder abgewischt werden, dass sie für die vorgegebene Zeit (meistens 1 bis 5 Minuten) </w:t>
      </w: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sichtbar nass bleibt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>. Trockenwischen macht die Desinfektion nutzlos!</w:t>
      </w:r>
    </w:p>
    <w:p w:rsidR="008C021D" w:rsidRPr="008C021D" w:rsidRDefault="008C021D" w:rsidP="008C021D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Keine Sprühdesinfektion bei großen Flächen: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Versprühen Sie Desinfektionsmittel nicht großflächig in der Luft. Alltagshelfer atmen sonst den giftigen Nebel ein. Richtig ist: </w:t>
      </w: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Wischdesinfektion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(Mittel auf das Tuch geben und Fläche abwischen).</w:t>
      </w:r>
    </w:p>
    <w:p w:rsidR="008C021D" w:rsidRPr="008C021D" w:rsidRDefault="008C021D" w:rsidP="008C021D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Das 4-Farben-System in der Küche &amp; im Bad: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Um Keime nicht von der Toilette in die Küche zu verschleppen, nutzen wir strikt getrennte Putzlappen:</w:t>
      </w:r>
    </w:p>
    <w:p w:rsidR="008C021D" w:rsidRPr="008C021D" w:rsidRDefault="008C021D" w:rsidP="008C021D">
      <w:pPr>
        <w:numPr>
          <w:ilvl w:val="1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8C021D">
        <w:rPr>
          <w:rFonts w:ascii="Segoe UI Symbol" w:eastAsia="Times New Roman" w:hAnsi="Segoe UI Symbol" w:cs="Segoe UI Symbol"/>
          <w:color w:val="FF0000"/>
          <w:sz w:val="24"/>
          <w:szCs w:val="24"/>
          <w:lang w:eastAsia="de-DE"/>
        </w:rPr>
        <w:t>🔴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Rot: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Nur für die Toilette und das Urinal.</w:t>
      </w:r>
    </w:p>
    <w:p w:rsidR="008C021D" w:rsidRPr="008C021D" w:rsidRDefault="008C021D" w:rsidP="008C021D">
      <w:pPr>
        <w:numPr>
          <w:ilvl w:val="1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8C021D">
        <w:rPr>
          <w:rFonts w:ascii="Segoe UI Symbol" w:eastAsia="Times New Roman" w:hAnsi="Segoe UI Symbol" w:cs="Segoe UI Symbol"/>
          <w:color w:val="FFC000" w:themeColor="accent4"/>
          <w:sz w:val="24"/>
          <w:szCs w:val="24"/>
          <w:lang w:eastAsia="de-DE"/>
        </w:rPr>
        <w:t>🔴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Gelb: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Für den restlichen Sanitärbereich (Fliesen, Waschbecken, Dusche).</w:t>
      </w:r>
    </w:p>
    <w:p w:rsidR="008C021D" w:rsidRPr="008C021D" w:rsidRDefault="008C021D" w:rsidP="008C021D">
      <w:pPr>
        <w:numPr>
          <w:ilvl w:val="1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8C021D">
        <w:rPr>
          <w:rFonts w:ascii="Segoe UI Symbol" w:eastAsia="Times New Roman" w:hAnsi="Segoe UI Symbol" w:cs="Segoe UI Symbol"/>
          <w:color w:val="4472C4" w:themeColor="accent1"/>
          <w:sz w:val="24"/>
          <w:szCs w:val="24"/>
          <w:lang w:eastAsia="de-DE"/>
        </w:rPr>
        <w:t>🔴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Blau: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Für Möbel, Türen, Klinken und Staubwischen im Wohnzimmer.</w:t>
      </w:r>
    </w:p>
    <w:p w:rsidR="008C021D" w:rsidRDefault="008C021D" w:rsidP="008C021D">
      <w:pPr>
        <w:numPr>
          <w:ilvl w:val="1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8C021D">
        <w:rPr>
          <w:rFonts w:ascii="Segoe UI Symbol" w:eastAsia="Times New Roman" w:hAnsi="Segoe UI Symbol" w:cs="Segoe UI Symbol"/>
          <w:color w:val="70AD47" w:themeColor="accent6"/>
          <w:sz w:val="24"/>
          <w:szCs w:val="24"/>
          <w:lang w:eastAsia="de-DE"/>
        </w:rPr>
        <w:t>🔴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Grün: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Ausschließlich für die Küche und den Kühlschrank.</w:t>
      </w:r>
    </w:p>
    <w:p w:rsidR="008C021D" w:rsidRDefault="008C021D" w:rsidP="008C021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8C021D" w:rsidRPr="008C021D" w:rsidRDefault="008C021D" w:rsidP="008C021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Style w:val="Fett"/>
          <w:rFonts w:ascii="Arial" w:hAnsi="Arial" w:cs="Arial"/>
        </w:rPr>
        <w:t xml:space="preserve">Best Practice aus Tätigkeit bei Hand in Hand – Alltagshelfer und REWE Reinigung </w:t>
      </w:r>
      <w:r>
        <w:rPr>
          <w:rStyle w:val="Fett"/>
          <w:rFonts w:ascii="Arial" w:hAnsi="Arial" w:cs="Arial"/>
        </w:rPr>
        <w:br/>
      </w:r>
      <w:r>
        <w:rPr>
          <w:rStyle w:val="Fett"/>
          <w:rFonts w:ascii="Arial" w:hAnsi="Arial" w:cs="Arial"/>
        </w:rPr>
        <w:br/>
      </w:r>
      <w:r>
        <w:rPr>
          <w:rStyle w:val="Fett"/>
          <w:rFonts w:ascii="Arial" w:hAnsi="Arial" w:cs="Arial"/>
        </w:rPr>
        <w:t>Die Einweg-Regel für Toilettenränder und -brillen:</w:t>
      </w:r>
      <w:r>
        <w:rPr>
          <w:rFonts w:ascii="Arial" w:hAnsi="Arial" w:cs="Arial"/>
        </w:rPr>
        <w:br/>
      </w:r>
      <w:r>
        <w:t xml:space="preserve">Die Toilettenbrille, der Toilettenrand sowie der Deckel werden von uns </w:t>
      </w:r>
      <w:r>
        <w:rPr>
          <w:rStyle w:val="Fett"/>
          <w:rFonts w:ascii="Arial" w:hAnsi="Arial" w:cs="Arial"/>
        </w:rPr>
        <w:t>nicht</w:t>
      </w:r>
      <w:r>
        <w:t xml:space="preserve"> mit einem waschbaren roten Stofftuch gereinigt. Stattdessen nutzen wir hierfür </w:t>
      </w:r>
      <w:r>
        <w:rPr>
          <w:rStyle w:val="Fett"/>
          <w:rFonts w:ascii="Arial" w:hAnsi="Arial" w:cs="Arial"/>
        </w:rPr>
        <w:t>ausnahmslos Einweg-Küchenpapier in Kombination mit dem passenden Desinfektionsmittel</w:t>
      </w:r>
      <w:r>
        <w:t>.</w:t>
      </w:r>
    </w:p>
    <w:p w:rsidR="008C021D" w:rsidRPr="008C021D" w:rsidRDefault="008C021D" w:rsidP="008C021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021D"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29" style="width:0;height:1.5pt" o:hralign="center" o:hrstd="t" o:hr="t" fillcolor="#a0a0a0" stroked="f"/>
        </w:pict>
      </w:r>
    </w:p>
    <w:p w:rsidR="008C021D" w:rsidRPr="008C021D" w:rsidRDefault="008C021D" w:rsidP="008C021D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  <w:r w:rsidRPr="008C021D">
        <w:rPr>
          <w:rFonts w:ascii="Segoe UI Symbol" w:eastAsia="Times New Roman" w:hAnsi="Segoe UI Symbol" w:cs="Segoe UI Symbol"/>
          <w:b/>
          <w:bCs/>
          <w:sz w:val="30"/>
          <w:szCs w:val="30"/>
          <w:lang w:eastAsia="de-DE"/>
        </w:rPr>
        <w:t>📝</w:t>
      </w:r>
      <w:r w:rsidRPr="008C021D">
        <w:rPr>
          <w:rFonts w:ascii="Arial" w:eastAsia="Times New Roman" w:hAnsi="Arial" w:cs="Arial"/>
          <w:b/>
          <w:bCs/>
          <w:sz w:val="30"/>
          <w:szCs w:val="30"/>
          <w:lang w:eastAsia="de-DE"/>
        </w:rPr>
        <w:t xml:space="preserve"> Wissens-Check für Teilnehmer (Kurz-Quiz)</w:t>
      </w:r>
    </w:p>
    <w:p w:rsidR="008C021D" w:rsidRPr="008C021D" w:rsidRDefault="008C021D" w:rsidP="008C021D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Frage 1: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Frau Müller hat schweren Brechdurchfall (Verdacht auf </w:t>
      </w:r>
      <w:proofErr w:type="spellStart"/>
      <w:r w:rsidRPr="008C021D">
        <w:rPr>
          <w:rFonts w:ascii="Arial" w:eastAsia="Times New Roman" w:hAnsi="Arial" w:cs="Arial"/>
          <w:sz w:val="24"/>
          <w:szCs w:val="24"/>
          <w:lang w:eastAsia="de-DE"/>
        </w:rPr>
        <w:t>Noro</w:t>
      </w:r>
      <w:proofErr w:type="spellEnd"/>
      <w:r w:rsidRPr="008C021D">
        <w:rPr>
          <w:rFonts w:ascii="Arial" w:eastAsia="Times New Roman" w:hAnsi="Arial" w:cs="Arial"/>
          <w:sz w:val="24"/>
          <w:szCs w:val="24"/>
          <w:lang w:eastAsia="de-DE"/>
        </w:rPr>
        <w:t>-Virus). Welches Desinfektionsmittel müssen Sie für die Toilette wählen?</w:t>
      </w:r>
    </w:p>
    <w:p w:rsidR="008C021D" w:rsidRPr="008C021D" w:rsidRDefault="008C021D" w:rsidP="008C021D">
      <w:pPr>
        <w:numPr>
          <w:ilvl w:val="1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8C021D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Antwort: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Ein </w:t>
      </w:r>
      <w:proofErr w:type="spellStart"/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viruzides</w:t>
      </w:r>
      <w:proofErr w:type="spellEnd"/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Desinfektionsmittel. Ein normales, bakterizides oder begrenzt </w:t>
      </w:r>
      <w:proofErr w:type="spellStart"/>
      <w:r w:rsidRPr="008C021D">
        <w:rPr>
          <w:rFonts w:ascii="Arial" w:eastAsia="Times New Roman" w:hAnsi="Arial" w:cs="Arial"/>
          <w:sz w:val="24"/>
          <w:szCs w:val="24"/>
          <w:lang w:eastAsia="de-DE"/>
        </w:rPr>
        <w:t>viruzides</w:t>
      </w:r>
      <w:proofErr w:type="spellEnd"/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Mittel wirkt hier nicht.</w:t>
      </w:r>
    </w:p>
    <w:p w:rsidR="008C021D" w:rsidRPr="008C021D" w:rsidRDefault="008C021D" w:rsidP="008C021D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Frage 2: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Sie sprühen den Tisch des Klienten ein und wischen ihn sofort mit einem trockenen Küchentuch trocken. War das richtig?</w:t>
      </w:r>
    </w:p>
    <w:p w:rsidR="008C021D" w:rsidRPr="008C021D" w:rsidRDefault="008C021D" w:rsidP="008C021D">
      <w:pPr>
        <w:numPr>
          <w:ilvl w:val="1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8C021D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Antwort: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Nein. Das Mittel benötigt eine </w:t>
      </w:r>
      <w:r w:rsidRPr="008C021D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Einwirkzeit</w:t>
      </w:r>
      <w:r w:rsidRPr="008C021D">
        <w:rPr>
          <w:rFonts w:ascii="Arial" w:eastAsia="Times New Roman" w:hAnsi="Arial" w:cs="Arial"/>
          <w:sz w:val="24"/>
          <w:szCs w:val="24"/>
          <w:lang w:eastAsia="de-DE"/>
        </w:rPr>
        <w:t xml:space="preserve"> (z.B. 1 Minute) und muss von alleine auf der Fläche abtrocknen, um die Erreger abzutöten.</w:t>
      </w:r>
    </w:p>
    <w:p w:rsidR="008C021D" w:rsidRPr="008C021D" w:rsidRDefault="008C021D" w:rsidP="008C021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021D"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0" style="width:0;height:1.5pt" o:hralign="center" o:hrstd="t" o:hr="t" fillcolor="#a0a0a0" stroked="f"/>
        </w:pict>
      </w:r>
    </w:p>
    <w:p w:rsidR="00336D8A" w:rsidRPr="008C021D" w:rsidRDefault="00336D8A" w:rsidP="008C021D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</w:p>
    <w:sectPr w:rsidR="00336D8A" w:rsidRPr="008C021D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5F1" w:rsidRDefault="008C45F1" w:rsidP="00A72112">
      <w:pPr>
        <w:spacing w:after="0" w:line="240" w:lineRule="auto"/>
      </w:pPr>
      <w:r>
        <w:separator/>
      </w:r>
    </w:p>
  </w:endnote>
  <w:endnote w:type="continuationSeparator" w:id="0">
    <w:p w:rsidR="008C45F1" w:rsidRDefault="008C45F1" w:rsidP="00A72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112" w:rsidRPr="00A72112" w:rsidRDefault="00A72112">
    <w:pPr>
      <w:pStyle w:val="Fuzeile"/>
      <w:rPr>
        <w:sz w:val="16"/>
        <w:szCs w:val="16"/>
      </w:rPr>
    </w:pPr>
    <w:r>
      <w:rPr>
        <w:rFonts w:ascii="Arial" w:eastAsia="Times New Roman" w:hAnsi="Arial" w:cs="Arial"/>
        <w:b/>
        <w:bCs/>
        <w:sz w:val="16"/>
        <w:szCs w:val="16"/>
        <w:lang w:eastAsia="de-DE"/>
      </w:rPr>
      <w:t xml:space="preserve">Das Hand in Hand der Alltagshilfe : </w:t>
    </w:r>
    <w:r w:rsidRPr="008C021D">
      <w:rPr>
        <w:rFonts w:ascii="Arial" w:eastAsia="Times New Roman" w:hAnsi="Arial" w:cs="Arial"/>
        <w:b/>
        <w:bCs/>
        <w:sz w:val="16"/>
        <w:szCs w:val="16"/>
        <w:lang w:eastAsia="de-DE"/>
      </w:rPr>
      <w:t>Arbeitsblatt &amp; Schulungsmodul: Hygiene, Infektionsschutz &amp; Desinfektion im Haushalt</w:t>
    </w:r>
    <w:r>
      <w:rPr>
        <w:sz w:val="16"/>
        <w:szCs w:val="16"/>
      </w:rPr>
      <w:br/>
    </w:r>
    <w:r w:rsidRPr="00A72112">
      <w:rPr>
        <w:sz w:val="16"/>
        <w:szCs w:val="16"/>
      </w:rPr>
      <w:t xml:space="preserve">Seite </w:t>
    </w:r>
    <w:r w:rsidRPr="00A72112">
      <w:rPr>
        <w:b/>
        <w:bCs/>
        <w:sz w:val="16"/>
        <w:szCs w:val="16"/>
      </w:rPr>
      <w:fldChar w:fldCharType="begin"/>
    </w:r>
    <w:r w:rsidRPr="00A72112">
      <w:rPr>
        <w:b/>
        <w:bCs/>
        <w:sz w:val="16"/>
        <w:szCs w:val="16"/>
      </w:rPr>
      <w:instrText>PAGE  \* Arabic  \* MERGEFORMAT</w:instrText>
    </w:r>
    <w:r w:rsidRPr="00A72112">
      <w:rPr>
        <w:b/>
        <w:bCs/>
        <w:sz w:val="16"/>
        <w:szCs w:val="16"/>
      </w:rPr>
      <w:fldChar w:fldCharType="separate"/>
    </w:r>
    <w:r w:rsidR="002A1F35">
      <w:rPr>
        <w:b/>
        <w:bCs/>
        <w:noProof/>
        <w:sz w:val="16"/>
        <w:szCs w:val="16"/>
      </w:rPr>
      <w:t>2</w:t>
    </w:r>
    <w:r w:rsidRPr="00A72112">
      <w:rPr>
        <w:b/>
        <w:bCs/>
        <w:sz w:val="16"/>
        <w:szCs w:val="16"/>
      </w:rPr>
      <w:fldChar w:fldCharType="end"/>
    </w:r>
    <w:r w:rsidRPr="00A72112">
      <w:rPr>
        <w:sz w:val="16"/>
        <w:szCs w:val="16"/>
      </w:rPr>
      <w:t xml:space="preserve"> von </w:t>
    </w:r>
    <w:r w:rsidRPr="00A72112">
      <w:rPr>
        <w:b/>
        <w:bCs/>
        <w:sz w:val="16"/>
        <w:szCs w:val="16"/>
      </w:rPr>
      <w:fldChar w:fldCharType="begin"/>
    </w:r>
    <w:r w:rsidRPr="00A72112">
      <w:rPr>
        <w:b/>
        <w:bCs/>
        <w:sz w:val="16"/>
        <w:szCs w:val="16"/>
      </w:rPr>
      <w:instrText>NUMPAGES  \* Arabic  \* MERGEFORMAT</w:instrText>
    </w:r>
    <w:r w:rsidRPr="00A72112">
      <w:rPr>
        <w:b/>
        <w:bCs/>
        <w:sz w:val="16"/>
        <w:szCs w:val="16"/>
      </w:rPr>
      <w:fldChar w:fldCharType="separate"/>
    </w:r>
    <w:r w:rsidR="002A1F35">
      <w:rPr>
        <w:b/>
        <w:bCs/>
        <w:noProof/>
        <w:sz w:val="16"/>
        <w:szCs w:val="16"/>
      </w:rPr>
      <w:t>3</w:t>
    </w:r>
    <w:r w:rsidRPr="00A72112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5F1" w:rsidRDefault="008C45F1" w:rsidP="00A72112">
      <w:pPr>
        <w:spacing w:after="0" w:line="240" w:lineRule="auto"/>
      </w:pPr>
      <w:r>
        <w:separator/>
      </w:r>
    </w:p>
  </w:footnote>
  <w:footnote w:type="continuationSeparator" w:id="0">
    <w:p w:rsidR="008C45F1" w:rsidRDefault="008C45F1" w:rsidP="00A72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007D"/>
    <w:multiLevelType w:val="multilevel"/>
    <w:tmpl w:val="BBD6B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AD0F87"/>
    <w:multiLevelType w:val="multilevel"/>
    <w:tmpl w:val="E7D4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2662C"/>
    <w:multiLevelType w:val="multilevel"/>
    <w:tmpl w:val="C52C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2D5617"/>
    <w:multiLevelType w:val="multilevel"/>
    <w:tmpl w:val="07F46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43458D"/>
    <w:multiLevelType w:val="multilevel"/>
    <w:tmpl w:val="FCD4F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374822"/>
    <w:multiLevelType w:val="multilevel"/>
    <w:tmpl w:val="035A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237"/>
    <w:rsid w:val="002A1F35"/>
    <w:rsid w:val="00336D8A"/>
    <w:rsid w:val="00740237"/>
    <w:rsid w:val="008C021D"/>
    <w:rsid w:val="008C45F1"/>
    <w:rsid w:val="0096017D"/>
    <w:rsid w:val="00A72112"/>
    <w:rsid w:val="00AB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F872E"/>
  <w15:chartTrackingRefBased/>
  <w15:docId w15:val="{726C2B20-6B32-4116-83E7-36AA9991E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8C021D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A72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72112"/>
  </w:style>
  <w:style w:type="paragraph" w:styleId="Fuzeile">
    <w:name w:val="footer"/>
    <w:basedOn w:val="Standard"/>
    <w:link w:val="FuzeileZchn"/>
    <w:uiPriority w:val="99"/>
    <w:unhideWhenUsed/>
    <w:rsid w:val="00A72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72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253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91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676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5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868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31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60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201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89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52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53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50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045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153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37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744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</dc:creator>
  <cp:keywords/>
  <dc:description/>
  <cp:lastModifiedBy>Armin</cp:lastModifiedBy>
  <cp:revision>5</cp:revision>
  <cp:lastPrinted>2026-08-02T19:27:00Z</cp:lastPrinted>
  <dcterms:created xsi:type="dcterms:W3CDTF">2026-08-02T19:11:00Z</dcterms:created>
  <dcterms:modified xsi:type="dcterms:W3CDTF">2026-08-02T19:28:00Z</dcterms:modified>
</cp:coreProperties>
</file>